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B6" w:rsidRDefault="00855556">
      <w:pPr>
        <w:jc w:val="center"/>
        <w:rPr>
          <w:rFonts w:ascii="Arial" w:hAnsi="Arial" w:cs="Arial"/>
          <w:b/>
        </w:rPr>
      </w:pPr>
      <w:bookmarkStart w:id="0" w:name="OLE_LINK3"/>
      <w:bookmarkStart w:id="1" w:name="OLE_LINK4"/>
      <w:r>
        <w:rPr>
          <w:rFonts w:ascii="Arial" w:hAnsi="Arial" w:cs="Arial"/>
          <w:b/>
        </w:rPr>
        <w:t xml:space="preserve">Army </w:t>
      </w:r>
      <w:r w:rsidR="00E33B5D">
        <w:rPr>
          <w:rFonts w:ascii="Arial" w:hAnsi="Arial" w:cs="Arial"/>
          <w:b/>
        </w:rPr>
        <w:t xml:space="preserve">National </w:t>
      </w:r>
      <w:r w:rsidR="00E33B5D" w:rsidRPr="00C126A3">
        <w:rPr>
          <w:rFonts w:ascii="Arial" w:hAnsi="Arial" w:cs="Arial"/>
          <w:b/>
        </w:rPr>
        <w:t>Guard</w:t>
      </w:r>
      <w:r w:rsidR="00A10C3B" w:rsidRPr="00C126A3">
        <w:rPr>
          <w:rFonts w:ascii="Arial" w:hAnsi="Arial" w:cs="Arial"/>
          <w:b/>
        </w:rPr>
        <w:t xml:space="preserve"> (ARNG)</w:t>
      </w:r>
      <w:r w:rsidR="00E33B5D" w:rsidRPr="00C126A3">
        <w:rPr>
          <w:rFonts w:ascii="Arial" w:hAnsi="Arial" w:cs="Arial"/>
          <w:b/>
        </w:rPr>
        <w:t xml:space="preserve"> </w:t>
      </w:r>
      <w:r w:rsidRPr="00C126A3">
        <w:rPr>
          <w:rFonts w:ascii="Arial" w:hAnsi="Arial" w:cs="Arial"/>
          <w:b/>
        </w:rPr>
        <w:t>Crisis</w:t>
      </w:r>
      <w:r w:rsidRPr="00855556">
        <w:rPr>
          <w:rFonts w:ascii="Arial" w:hAnsi="Arial" w:cs="Arial"/>
          <w:b/>
        </w:rPr>
        <w:t xml:space="preserve"> Action Team</w:t>
      </w:r>
      <w:r>
        <w:rPr>
          <w:rFonts w:ascii="Arial" w:hAnsi="Arial" w:cs="Arial"/>
          <w:b/>
        </w:rPr>
        <w:t xml:space="preserve"> (CAT</w:t>
      </w:r>
      <w:r w:rsidR="00E33B5D" w:rsidRPr="00E33B5D">
        <w:rPr>
          <w:rFonts w:ascii="Arial" w:hAnsi="Arial" w:cs="Arial"/>
          <w:b/>
        </w:rPr>
        <w:t>)</w:t>
      </w:r>
    </w:p>
    <w:p w:rsidR="00315BF7" w:rsidRPr="00E33B5D" w:rsidRDefault="00315BF7">
      <w:pPr>
        <w:jc w:val="center"/>
        <w:rPr>
          <w:rFonts w:ascii="Arial" w:hAnsi="Arial" w:cs="Arial"/>
          <w:b/>
          <w:bCs/>
        </w:rPr>
      </w:pPr>
    </w:p>
    <w:bookmarkEnd w:id="0"/>
    <w:bookmarkEnd w:id="1"/>
    <w:p w:rsidR="00D013B6" w:rsidRDefault="00D013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is it?</w:t>
      </w:r>
    </w:p>
    <w:p w:rsidR="00315BF7" w:rsidRDefault="00315BF7">
      <w:pPr>
        <w:rPr>
          <w:rFonts w:ascii="Arial" w:hAnsi="Arial" w:cs="Arial"/>
          <w:b/>
          <w:bCs/>
        </w:rPr>
      </w:pPr>
    </w:p>
    <w:p w:rsidR="008801AA" w:rsidRPr="00173E7B" w:rsidRDefault="00A11D57" w:rsidP="00393C96">
      <w:pPr>
        <w:ind w:right="-360"/>
        <w:rPr>
          <w:rFonts w:ascii="Arial" w:hAnsi="Arial" w:cs="Arial"/>
        </w:rPr>
      </w:pPr>
      <w:r w:rsidRPr="00173E7B">
        <w:rPr>
          <w:rFonts w:ascii="Arial" w:hAnsi="Arial" w:cs="Arial"/>
        </w:rPr>
        <w:t xml:space="preserve">The </w:t>
      </w:r>
      <w:r w:rsidR="00E60315">
        <w:rPr>
          <w:rFonts w:ascii="Arial" w:hAnsi="Arial" w:cs="Arial"/>
        </w:rPr>
        <w:t>ARNG</w:t>
      </w:r>
      <w:r w:rsidR="00093794" w:rsidRPr="00093794">
        <w:rPr>
          <w:rFonts w:ascii="Arial" w:hAnsi="Arial" w:cs="Arial"/>
        </w:rPr>
        <w:t xml:space="preserve"> Crisis Action Team (CAT)</w:t>
      </w:r>
      <w:r w:rsidR="00093794">
        <w:rPr>
          <w:rFonts w:ascii="Arial" w:hAnsi="Arial" w:cs="Arial"/>
        </w:rPr>
        <w:t xml:space="preserve"> </w:t>
      </w:r>
      <w:r w:rsidRPr="00173E7B">
        <w:rPr>
          <w:rFonts w:ascii="Arial" w:hAnsi="Arial" w:cs="Arial"/>
        </w:rPr>
        <w:t>is the</w:t>
      </w:r>
      <w:r w:rsidR="00AE1CDB">
        <w:rPr>
          <w:rFonts w:ascii="Arial" w:hAnsi="Arial" w:cs="Arial"/>
        </w:rPr>
        <w:t xml:space="preserve"> main effort for the ARNG st</w:t>
      </w:r>
      <w:r w:rsidR="00093794">
        <w:rPr>
          <w:rFonts w:ascii="Arial" w:hAnsi="Arial" w:cs="Arial"/>
        </w:rPr>
        <w:t>aff to respond to domestic crises and high profile</w:t>
      </w:r>
      <w:r w:rsidR="00AE1CDB">
        <w:rPr>
          <w:rFonts w:ascii="Arial" w:hAnsi="Arial" w:cs="Arial"/>
        </w:rPr>
        <w:t xml:space="preserve"> events.</w:t>
      </w:r>
      <w:r w:rsidR="00681D8B">
        <w:rPr>
          <w:rFonts w:ascii="Arial" w:hAnsi="Arial" w:cs="Arial"/>
        </w:rPr>
        <w:t xml:space="preserve"> </w:t>
      </w:r>
      <w:r w:rsidR="00305151" w:rsidRPr="00305151">
        <w:rPr>
          <w:rFonts w:ascii="Arial" w:hAnsi="Arial" w:cs="Arial"/>
        </w:rPr>
        <w:t>The CAT immediately supports ARNG with centralized operational and decision-making capabilities to effectively source, allocate</w:t>
      </w:r>
      <w:r w:rsidR="00305151">
        <w:rPr>
          <w:rFonts w:ascii="Arial" w:hAnsi="Arial" w:cs="Arial"/>
        </w:rPr>
        <w:t>,</w:t>
      </w:r>
      <w:r w:rsidR="00305151" w:rsidRPr="00305151">
        <w:rPr>
          <w:rFonts w:ascii="Arial" w:hAnsi="Arial" w:cs="Arial"/>
        </w:rPr>
        <w:t xml:space="preserve"> and apply ARNG resources to the requesting State(s).</w:t>
      </w:r>
      <w:r w:rsidR="00AE1CDB" w:rsidRPr="00305151">
        <w:rPr>
          <w:rFonts w:ascii="Arial" w:hAnsi="Arial" w:cs="Arial"/>
        </w:rPr>
        <w:t xml:space="preserve"> The</w:t>
      </w:r>
      <w:r w:rsidR="00AE1CDB">
        <w:rPr>
          <w:rFonts w:ascii="Arial" w:hAnsi="Arial" w:cs="Arial"/>
        </w:rPr>
        <w:t xml:space="preserve"> CAT may be elevated for </w:t>
      </w:r>
      <w:r w:rsidR="00173E7B" w:rsidRPr="00173E7B">
        <w:rPr>
          <w:rFonts w:ascii="Arial" w:hAnsi="Arial" w:cs="Arial"/>
        </w:rPr>
        <w:t>incidents due to terrorist threats</w:t>
      </w:r>
      <w:r w:rsidR="00AE1CDB">
        <w:rPr>
          <w:rFonts w:ascii="Arial" w:hAnsi="Arial" w:cs="Arial"/>
        </w:rPr>
        <w:t xml:space="preserve"> or attacks, major disasters,</w:t>
      </w:r>
      <w:r w:rsidR="00173E7B" w:rsidRPr="00173E7B">
        <w:rPr>
          <w:rFonts w:ascii="Arial" w:hAnsi="Arial" w:cs="Arial"/>
        </w:rPr>
        <w:t xml:space="preserve"> other emergencies</w:t>
      </w:r>
      <w:r w:rsidR="00AE1CDB">
        <w:rPr>
          <w:rFonts w:ascii="Arial" w:hAnsi="Arial" w:cs="Arial"/>
        </w:rPr>
        <w:t>, or planned events.</w:t>
      </w:r>
      <w:r w:rsidR="00173E7B" w:rsidRPr="00173E7B">
        <w:rPr>
          <w:rFonts w:ascii="Arial" w:hAnsi="Arial" w:cs="Arial"/>
        </w:rPr>
        <w:t xml:space="preserve"> </w:t>
      </w:r>
      <w:r w:rsidR="00AE1CDB">
        <w:rPr>
          <w:rFonts w:ascii="Arial" w:hAnsi="Arial" w:cs="Arial"/>
        </w:rPr>
        <w:t xml:space="preserve"> </w:t>
      </w:r>
      <w:r w:rsidR="000252A9" w:rsidRPr="00173E7B">
        <w:rPr>
          <w:rFonts w:ascii="Arial" w:hAnsi="Arial" w:cs="Arial"/>
        </w:rPr>
        <w:t>The CAT works closely with the National Guard Coordination Center (NGCC) and is</w:t>
      </w:r>
      <w:r w:rsidRPr="00173E7B">
        <w:rPr>
          <w:rFonts w:ascii="Arial" w:hAnsi="Arial" w:cs="Arial"/>
        </w:rPr>
        <w:t xml:space="preserve"> comprised of subject matter experts</w:t>
      </w:r>
      <w:r w:rsidR="00AE1CDB">
        <w:rPr>
          <w:rFonts w:ascii="Arial" w:hAnsi="Arial" w:cs="Arial"/>
        </w:rPr>
        <w:t xml:space="preserve"> (SME</w:t>
      </w:r>
      <w:r w:rsidR="00B34955">
        <w:rPr>
          <w:rFonts w:ascii="Arial" w:hAnsi="Arial" w:cs="Arial"/>
        </w:rPr>
        <w:t>s</w:t>
      </w:r>
      <w:r w:rsidR="00AE1CDB">
        <w:rPr>
          <w:rFonts w:ascii="Arial" w:hAnsi="Arial" w:cs="Arial"/>
        </w:rPr>
        <w:t xml:space="preserve">) </w:t>
      </w:r>
      <w:r w:rsidRPr="00173E7B">
        <w:rPr>
          <w:rFonts w:ascii="Arial" w:hAnsi="Arial" w:cs="Arial"/>
        </w:rPr>
        <w:t>f</w:t>
      </w:r>
      <w:r w:rsidR="00B34955">
        <w:rPr>
          <w:rFonts w:ascii="Arial" w:hAnsi="Arial" w:cs="Arial"/>
        </w:rPr>
        <w:t>rom all of the ARNG Divisions</w:t>
      </w:r>
      <w:r w:rsidRPr="00173E7B">
        <w:rPr>
          <w:rFonts w:ascii="Arial" w:hAnsi="Arial" w:cs="Arial"/>
        </w:rPr>
        <w:t xml:space="preserve">. </w:t>
      </w:r>
      <w:r w:rsidR="00E60315">
        <w:rPr>
          <w:rFonts w:ascii="Arial" w:hAnsi="Arial" w:cs="Arial"/>
        </w:rPr>
        <w:t xml:space="preserve"> </w:t>
      </w:r>
      <w:r w:rsidR="000252A9" w:rsidRPr="00173E7B">
        <w:rPr>
          <w:rFonts w:ascii="Arial" w:hAnsi="Arial" w:cs="Arial"/>
        </w:rPr>
        <w:t>Under normal conditions</w:t>
      </w:r>
      <w:r w:rsidR="00245252">
        <w:rPr>
          <w:rFonts w:ascii="Arial" w:hAnsi="Arial" w:cs="Arial"/>
        </w:rPr>
        <w:t>,</w:t>
      </w:r>
      <w:r w:rsidR="000252A9" w:rsidRPr="00173E7B">
        <w:rPr>
          <w:rFonts w:ascii="Arial" w:hAnsi="Arial" w:cs="Arial"/>
        </w:rPr>
        <w:t xml:space="preserve"> the CAT </w:t>
      </w:r>
      <w:r w:rsidR="002147FC">
        <w:rPr>
          <w:rFonts w:ascii="Arial" w:hAnsi="Arial" w:cs="Arial"/>
        </w:rPr>
        <w:t>maintains a 24/7 Watch T</w:t>
      </w:r>
      <w:r w:rsidR="00AE1CDB">
        <w:rPr>
          <w:rFonts w:ascii="Arial" w:hAnsi="Arial" w:cs="Arial"/>
        </w:rPr>
        <w:t>eam</w:t>
      </w:r>
      <w:r w:rsidR="00AF3251">
        <w:rPr>
          <w:rFonts w:ascii="Arial" w:hAnsi="Arial" w:cs="Arial"/>
        </w:rPr>
        <w:t>, CAT Level Alpha</w:t>
      </w:r>
      <w:r w:rsidR="000252A9" w:rsidRPr="00173E7B">
        <w:rPr>
          <w:rFonts w:ascii="Arial" w:hAnsi="Arial" w:cs="Arial"/>
        </w:rPr>
        <w:t>.</w:t>
      </w:r>
      <w:r w:rsidR="002147FC">
        <w:rPr>
          <w:rFonts w:ascii="Arial" w:hAnsi="Arial" w:cs="Arial"/>
        </w:rPr>
        <w:t xml:space="preserve">  </w:t>
      </w:r>
      <w:r w:rsidRPr="00173E7B">
        <w:rPr>
          <w:rFonts w:ascii="Arial" w:hAnsi="Arial" w:cs="Arial"/>
        </w:rPr>
        <w:t>During a crisis</w:t>
      </w:r>
      <w:r w:rsidR="0051140E" w:rsidRPr="00173E7B">
        <w:rPr>
          <w:rFonts w:ascii="Arial" w:hAnsi="Arial" w:cs="Arial"/>
        </w:rPr>
        <w:t>, the</w:t>
      </w:r>
      <w:r w:rsidRPr="00173E7B">
        <w:rPr>
          <w:rFonts w:ascii="Arial" w:hAnsi="Arial" w:cs="Arial"/>
        </w:rPr>
        <w:t xml:space="preserve"> CAT </w:t>
      </w:r>
      <w:r w:rsidR="00AF3251">
        <w:rPr>
          <w:rFonts w:ascii="Arial" w:hAnsi="Arial" w:cs="Arial"/>
        </w:rPr>
        <w:t xml:space="preserve">may elevate </w:t>
      </w:r>
      <w:r w:rsidR="002147FC">
        <w:rPr>
          <w:rFonts w:ascii="Arial" w:hAnsi="Arial" w:cs="Arial"/>
        </w:rPr>
        <w:t>to a robust</w:t>
      </w:r>
      <w:r w:rsidR="00AF3251">
        <w:rPr>
          <w:rFonts w:ascii="Arial" w:hAnsi="Arial" w:cs="Arial"/>
        </w:rPr>
        <w:t xml:space="preserve"> posture at CAT Level Delta, represented</w:t>
      </w:r>
      <w:r w:rsidR="002147FC">
        <w:rPr>
          <w:rFonts w:ascii="Arial" w:hAnsi="Arial" w:cs="Arial"/>
        </w:rPr>
        <w:t xml:space="preserve"> </w:t>
      </w:r>
      <w:r w:rsidR="00AF3251">
        <w:rPr>
          <w:rFonts w:ascii="Arial" w:hAnsi="Arial" w:cs="Arial"/>
        </w:rPr>
        <w:t xml:space="preserve">by </w:t>
      </w:r>
      <w:r w:rsidR="00E60315">
        <w:rPr>
          <w:rFonts w:ascii="Arial" w:hAnsi="Arial" w:cs="Arial"/>
        </w:rPr>
        <w:t xml:space="preserve">all functional areas providing </w:t>
      </w:r>
      <w:r w:rsidR="00BD42B9" w:rsidRPr="00173E7B">
        <w:rPr>
          <w:rFonts w:ascii="Arial" w:hAnsi="Arial" w:cs="Arial"/>
        </w:rPr>
        <w:t xml:space="preserve">24/7 </w:t>
      </w:r>
      <w:r w:rsidR="00AF3251">
        <w:rPr>
          <w:rFonts w:ascii="Arial" w:hAnsi="Arial" w:cs="Arial"/>
        </w:rPr>
        <w:t xml:space="preserve">operational </w:t>
      </w:r>
      <w:r w:rsidR="002147FC">
        <w:rPr>
          <w:rFonts w:ascii="Arial" w:hAnsi="Arial" w:cs="Arial"/>
        </w:rPr>
        <w:t xml:space="preserve">assistance </w:t>
      </w:r>
      <w:r w:rsidR="00E60315">
        <w:rPr>
          <w:rFonts w:ascii="Arial" w:hAnsi="Arial" w:cs="Arial"/>
        </w:rPr>
        <w:t>includ</w:t>
      </w:r>
      <w:r w:rsidR="009C08CA">
        <w:rPr>
          <w:rFonts w:ascii="Arial" w:hAnsi="Arial" w:cs="Arial"/>
        </w:rPr>
        <w:t>ing sour</w:t>
      </w:r>
      <w:r w:rsidR="00B34955">
        <w:rPr>
          <w:rFonts w:ascii="Arial" w:hAnsi="Arial" w:cs="Arial"/>
        </w:rPr>
        <w:t>c</w:t>
      </w:r>
      <w:r w:rsidR="009C08CA">
        <w:rPr>
          <w:rFonts w:ascii="Arial" w:hAnsi="Arial" w:cs="Arial"/>
        </w:rPr>
        <w:t xml:space="preserve">ing solutions </w:t>
      </w:r>
      <w:r w:rsidR="002147FC">
        <w:rPr>
          <w:rFonts w:ascii="Arial" w:hAnsi="Arial" w:cs="Arial"/>
        </w:rPr>
        <w:t>to the a</w:t>
      </w:r>
      <w:r w:rsidR="00BD42B9" w:rsidRPr="00173E7B">
        <w:rPr>
          <w:rFonts w:ascii="Arial" w:hAnsi="Arial" w:cs="Arial"/>
        </w:rPr>
        <w:t>ffected State</w:t>
      </w:r>
      <w:r w:rsidR="002147FC">
        <w:rPr>
          <w:rFonts w:ascii="Arial" w:hAnsi="Arial" w:cs="Arial"/>
        </w:rPr>
        <w:t>s/Territories</w:t>
      </w:r>
      <w:r w:rsidR="00BD42B9" w:rsidRPr="00173E7B">
        <w:rPr>
          <w:rFonts w:ascii="Arial" w:hAnsi="Arial" w:cs="Arial"/>
        </w:rPr>
        <w:t>.</w:t>
      </w:r>
      <w:r w:rsidR="00D769F2" w:rsidRPr="00173E7B">
        <w:rPr>
          <w:rFonts w:ascii="Arial" w:hAnsi="Arial" w:cs="Arial"/>
        </w:rPr>
        <w:t xml:space="preserve"> The </w:t>
      </w:r>
      <w:r w:rsidR="007B2953">
        <w:rPr>
          <w:rFonts w:ascii="Arial" w:hAnsi="Arial" w:cs="Arial"/>
        </w:rPr>
        <w:t>CAT</w:t>
      </w:r>
      <w:r w:rsidR="00D769F2" w:rsidRPr="00173E7B">
        <w:rPr>
          <w:rFonts w:ascii="Arial" w:hAnsi="Arial" w:cs="Arial"/>
        </w:rPr>
        <w:t xml:space="preserve"> </w:t>
      </w:r>
      <w:r w:rsidR="00477DC5" w:rsidRPr="00173E7B">
        <w:rPr>
          <w:rFonts w:ascii="Arial" w:hAnsi="Arial" w:cs="Arial"/>
        </w:rPr>
        <w:t>respond</w:t>
      </w:r>
      <w:r w:rsidR="00D769F2" w:rsidRPr="00173E7B">
        <w:rPr>
          <w:rFonts w:ascii="Arial" w:hAnsi="Arial" w:cs="Arial"/>
        </w:rPr>
        <w:t>s</w:t>
      </w:r>
      <w:r w:rsidR="00477DC5" w:rsidRPr="00173E7B">
        <w:rPr>
          <w:rFonts w:ascii="Arial" w:hAnsi="Arial" w:cs="Arial"/>
        </w:rPr>
        <w:t xml:space="preserve"> to </w:t>
      </w:r>
      <w:r w:rsidR="00855556" w:rsidRPr="00173E7B">
        <w:rPr>
          <w:rFonts w:ascii="Arial" w:hAnsi="Arial" w:cs="Arial"/>
        </w:rPr>
        <w:t>Requests for Assistance (RFAs) and Requests for Infor</w:t>
      </w:r>
      <w:r w:rsidR="00D769F2" w:rsidRPr="00173E7B">
        <w:rPr>
          <w:rFonts w:ascii="Arial" w:hAnsi="Arial" w:cs="Arial"/>
        </w:rPr>
        <w:t>mation (RFIs)</w:t>
      </w:r>
      <w:r w:rsidRPr="00173E7B">
        <w:rPr>
          <w:rFonts w:ascii="Arial" w:hAnsi="Arial" w:cs="Arial"/>
        </w:rPr>
        <w:t xml:space="preserve"> from the States</w:t>
      </w:r>
      <w:r w:rsidR="009C08CA">
        <w:rPr>
          <w:rFonts w:ascii="Arial" w:hAnsi="Arial" w:cs="Arial"/>
        </w:rPr>
        <w:t xml:space="preserve">, </w:t>
      </w:r>
      <w:r w:rsidR="00F75C8F">
        <w:rPr>
          <w:rFonts w:ascii="Arial" w:hAnsi="Arial" w:cs="Arial"/>
        </w:rPr>
        <w:t xml:space="preserve">the </w:t>
      </w:r>
      <w:r w:rsidR="009C08CA">
        <w:rPr>
          <w:rFonts w:ascii="Arial" w:hAnsi="Arial" w:cs="Arial"/>
        </w:rPr>
        <w:t>NGCC, HQDA,</w:t>
      </w:r>
      <w:r w:rsidRPr="00173E7B">
        <w:rPr>
          <w:rFonts w:ascii="Arial" w:hAnsi="Arial" w:cs="Arial"/>
        </w:rPr>
        <w:t xml:space="preserve"> and </w:t>
      </w:r>
      <w:r w:rsidR="009C08CA">
        <w:rPr>
          <w:rFonts w:ascii="Arial" w:hAnsi="Arial" w:cs="Arial"/>
        </w:rPr>
        <w:t>other</w:t>
      </w:r>
      <w:r w:rsidR="0051140E" w:rsidRPr="00173E7B">
        <w:rPr>
          <w:rFonts w:ascii="Arial" w:hAnsi="Arial" w:cs="Arial"/>
        </w:rPr>
        <w:t xml:space="preserve"> </w:t>
      </w:r>
      <w:r w:rsidRPr="00173E7B">
        <w:rPr>
          <w:rFonts w:ascii="Arial" w:hAnsi="Arial" w:cs="Arial"/>
        </w:rPr>
        <w:t>Government agencies</w:t>
      </w:r>
      <w:r w:rsidR="00BD42B9" w:rsidRPr="00173E7B">
        <w:rPr>
          <w:rFonts w:ascii="Arial" w:hAnsi="Arial" w:cs="Arial"/>
        </w:rPr>
        <w:t xml:space="preserve"> </w:t>
      </w:r>
      <w:r w:rsidR="000252A9" w:rsidRPr="00173E7B">
        <w:rPr>
          <w:rFonts w:ascii="Arial" w:hAnsi="Arial" w:cs="Arial"/>
        </w:rPr>
        <w:t xml:space="preserve">such as </w:t>
      </w:r>
      <w:r w:rsidR="007B2953">
        <w:rPr>
          <w:rFonts w:ascii="Arial" w:hAnsi="Arial" w:cs="Arial"/>
        </w:rPr>
        <w:t>the Federal Emergency Management Agency (</w:t>
      </w:r>
      <w:r w:rsidR="00BD42B9" w:rsidRPr="00173E7B">
        <w:rPr>
          <w:rFonts w:ascii="Arial" w:hAnsi="Arial" w:cs="Arial"/>
        </w:rPr>
        <w:t>FEMA</w:t>
      </w:r>
      <w:r w:rsidR="007B2953">
        <w:rPr>
          <w:rFonts w:ascii="Arial" w:hAnsi="Arial" w:cs="Arial"/>
        </w:rPr>
        <w:t>)</w:t>
      </w:r>
      <w:r w:rsidR="00093794">
        <w:rPr>
          <w:rFonts w:ascii="Arial" w:hAnsi="Arial" w:cs="Arial"/>
        </w:rPr>
        <w:t>.</w:t>
      </w:r>
    </w:p>
    <w:p w:rsidR="00A11D57" w:rsidRDefault="00A11D57" w:rsidP="00393C96">
      <w:pPr>
        <w:ind w:right="-360"/>
        <w:rPr>
          <w:rFonts w:ascii="Arial" w:hAnsi="Arial" w:cs="Arial"/>
        </w:rPr>
      </w:pPr>
    </w:p>
    <w:p w:rsidR="008801AA" w:rsidRDefault="008801AA" w:rsidP="008801AA">
      <w:pPr>
        <w:rPr>
          <w:rFonts w:ascii="Arial" w:hAnsi="Arial" w:cs="Arial"/>
          <w:b/>
          <w:bCs/>
        </w:rPr>
      </w:pPr>
      <w:r w:rsidRPr="00C55E3A">
        <w:rPr>
          <w:rFonts w:ascii="Arial" w:hAnsi="Arial" w:cs="Arial"/>
          <w:b/>
          <w:bCs/>
        </w:rPr>
        <w:t xml:space="preserve">What has the </w:t>
      </w:r>
      <w:r w:rsidRPr="00C55E3A">
        <w:rPr>
          <w:rFonts w:ascii="Arial" w:hAnsi="Arial" w:cs="Arial"/>
          <w:b/>
        </w:rPr>
        <w:t xml:space="preserve">National </w:t>
      </w:r>
      <w:r w:rsidRPr="00305151">
        <w:rPr>
          <w:rFonts w:ascii="Arial" w:hAnsi="Arial" w:cs="Arial"/>
          <w:b/>
        </w:rPr>
        <w:t xml:space="preserve">Guard </w:t>
      </w:r>
      <w:r w:rsidR="002329A4" w:rsidRPr="00305151">
        <w:rPr>
          <w:rFonts w:ascii="Arial" w:hAnsi="Arial" w:cs="Arial"/>
          <w:b/>
          <w:bCs/>
        </w:rPr>
        <w:t>accomplished</w:t>
      </w:r>
      <w:r w:rsidRPr="00305151">
        <w:rPr>
          <w:rFonts w:ascii="Arial" w:hAnsi="Arial" w:cs="Arial"/>
          <w:b/>
          <w:bCs/>
        </w:rPr>
        <w:t>?</w:t>
      </w:r>
    </w:p>
    <w:p w:rsidR="00315BF7" w:rsidRPr="00305151" w:rsidRDefault="00315BF7" w:rsidP="008801AA">
      <w:pPr>
        <w:rPr>
          <w:rFonts w:ascii="Arial" w:hAnsi="Arial" w:cs="Arial"/>
          <w:b/>
          <w:bCs/>
          <w:sz w:val="20"/>
        </w:rPr>
      </w:pPr>
    </w:p>
    <w:p w:rsidR="0002211B" w:rsidRPr="00346515" w:rsidRDefault="00DC687F" w:rsidP="00346515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>Prior to</w:t>
      </w:r>
      <w:r w:rsidR="00BD42B9">
        <w:rPr>
          <w:rFonts w:ascii="Arial" w:hAnsi="Arial" w:cs="Arial"/>
        </w:rPr>
        <w:t xml:space="preserve"> Hurricane Irene</w:t>
      </w:r>
      <w:r>
        <w:rPr>
          <w:rFonts w:ascii="Arial" w:hAnsi="Arial" w:cs="Arial"/>
        </w:rPr>
        <w:t xml:space="preserve"> making landfall</w:t>
      </w:r>
      <w:r w:rsidR="00093794">
        <w:rPr>
          <w:rFonts w:ascii="Arial" w:hAnsi="Arial" w:cs="Arial"/>
        </w:rPr>
        <w:t>,</w:t>
      </w:r>
      <w:r w:rsidR="00BD42B9">
        <w:rPr>
          <w:rFonts w:ascii="Arial" w:hAnsi="Arial" w:cs="Arial"/>
        </w:rPr>
        <w:t xml:space="preserve"> the CAT was elevated to </w:t>
      </w:r>
      <w:r w:rsidR="009C08CA" w:rsidRPr="00305151">
        <w:rPr>
          <w:rFonts w:ascii="Arial" w:hAnsi="Arial" w:cs="Arial"/>
        </w:rPr>
        <w:t>fully-staffed</w:t>
      </w:r>
      <w:r w:rsidR="002329A4" w:rsidRPr="00305151">
        <w:rPr>
          <w:rFonts w:ascii="Arial" w:hAnsi="Arial" w:cs="Arial"/>
          <w:strike/>
        </w:rPr>
        <w:t xml:space="preserve"> </w:t>
      </w:r>
      <w:r w:rsidR="00305151">
        <w:rPr>
          <w:rFonts w:ascii="Arial" w:hAnsi="Arial" w:cs="Arial"/>
        </w:rPr>
        <w:t>(</w:t>
      </w:r>
      <w:r w:rsidR="002329A4" w:rsidRPr="00305151">
        <w:rPr>
          <w:rFonts w:ascii="Arial" w:hAnsi="Arial" w:cs="Arial"/>
        </w:rPr>
        <w:t>Level Delta</w:t>
      </w:r>
      <w:r w:rsidR="00305151" w:rsidRPr="00305151">
        <w:rPr>
          <w:rFonts w:ascii="Arial" w:hAnsi="Arial" w:cs="Arial"/>
        </w:rPr>
        <w:t>)</w:t>
      </w:r>
      <w:r w:rsidR="002329A4" w:rsidRPr="002329A4">
        <w:rPr>
          <w:rFonts w:ascii="Arial" w:hAnsi="Arial" w:cs="Arial"/>
          <w:color w:val="FF0000"/>
        </w:rPr>
        <w:t xml:space="preserve"> </w:t>
      </w:r>
      <w:r w:rsidR="002329A4" w:rsidRPr="00305151">
        <w:rPr>
          <w:rFonts w:ascii="Arial" w:hAnsi="Arial" w:cs="Arial"/>
        </w:rPr>
        <w:t>and executed</w:t>
      </w:r>
      <w:r w:rsidR="009C08CA" w:rsidRPr="00305151">
        <w:rPr>
          <w:rFonts w:ascii="Arial" w:hAnsi="Arial" w:cs="Arial"/>
        </w:rPr>
        <w:t xml:space="preserve"> 24-</w:t>
      </w:r>
      <w:r w:rsidR="00BD42B9">
        <w:rPr>
          <w:rFonts w:ascii="Arial" w:hAnsi="Arial" w:cs="Arial"/>
        </w:rPr>
        <w:t>hour operat</w:t>
      </w:r>
      <w:r>
        <w:rPr>
          <w:rFonts w:ascii="Arial" w:hAnsi="Arial" w:cs="Arial"/>
        </w:rPr>
        <w:t xml:space="preserve">ions </w:t>
      </w:r>
      <w:r w:rsidR="00B3495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for </w:t>
      </w:r>
      <w:r w:rsidR="00B34955">
        <w:rPr>
          <w:rFonts w:ascii="Arial" w:hAnsi="Arial" w:cs="Arial"/>
        </w:rPr>
        <w:t xml:space="preserve">a period of </w:t>
      </w:r>
      <w:r>
        <w:rPr>
          <w:rFonts w:ascii="Arial" w:hAnsi="Arial" w:cs="Arial"/>
        </w:rPr>
        <w:t>over 96 hours</w:t>
      </w:r>
      <w:r w:rsidR="00B3495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1A0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During that time the CAT was proactive in </w:t>
      </w:r>
      <w:r w:rsidR="007B2953">
        <w:rPr>
          <w:rFonts w:ascii="Arial" w:hAnsi="Arial" w:cs="Arial"/>
        </w:rPr>
        <w:t>pre-planning force packages to provide to States should the need arise</w:t>
      </w:r>
      <w:r w:rsidR="0051140E">
        <w:rPr>
          <w:rFonts w:ascii="Arial" w:hAnsi="Arial" w:cs="Arial"/>
        </w:rPr>
        <w:t xml:space="preserve">. </w:t>
      </w:r>
      <w:r w:rsidR="009C08CA">
        <w:rPr>
          <w:rFonts w:ascii="Arial" w:hAnsi="Arial" w:cs="Arial"/>
        </w:rPr>
        <w:t xml:space="preserve"> Two Aviation Task Forces (ATF</w:t>
      </w:r>
      <w:r w:rsidR="00B34955">
        <w:rPr>
          <w:rFonts w:ascii="Arial" w:hAnsi="Arial" w:cs="Arial"/>
        </w:rPr>
        <w:t>s</w:t>
      </w:r>
      <w:r w:rsidR="00C126A3">
        <w:rPr>
          <w:rFonts w:ascii="Arial" w:hAnsi="Arial" w:cs="Arial"/>
        </w:rPr>
        <w:t>) were assembled</w:t>
      </w:r>
      <w:r w:rsidR="00E60315">
        <w:rPr>
          <w:rFonts w:ascii="Arial" w:hAnsi="Arial" w:cs="Arial"/>
        </w:rPr>
        <w:t>.  The ATFs prepositioned</w:t>
      </w:r>
      <w:r w:rsidR="009C08CA">
        <w:rPr>
          <w:rFonts w:ascii="Arial" w:hAnsi="Arial" w:cs="Arial"/>
        </w:rPr>
        <w:t xml:space="preserve"> rotary-wing capabilities in Initial Staging Bases (ISB</w:t>
      </w:r>
      <w:r w:rsidR="00B34955">
        <w:rPr>
          <w:rFonts w:ascii="Arial" w:hAnsi="Arial" w:cs="Arial"/>
        </w:rPr>
        <w:t>s</w:t>
      </w:r>
      <w:r w:rsidR="00E60315">
        <w:rPr>
          <w:rFonts w:ascii="Arial" w:hAnsi="Arial" w:cs="Arial"/>
        </w:rPr>
        <w:t>) where they were</w:t>
      </w:r>
      <w:r w:rsidR="009C08CA">
        <w:rPr>
          <w:rFonts w:ascii="Arial" w:hAnsi="Arial" w:cs="Arial"/>
        </w:rPr>
        <w:t xml:space="preserve"> readily available to provide assistance upon State request.  </w:t>
      </w:r>
      <w:r w:rsidR="00AF3251">
        <w:rPr>
          <w:rFonts w:ascii="Arial" w:hAnsi="Arial" w:cs="Arial"/>
        </w:rPr>
        <w:t xml:space="preserve">The ATFs provided </w:t>
      </w:r>
      <w:r w:rsidR="00F75C8F">
        <w:rPr>
          <w:rFonts w:ascii="Arial" w:hAnsi="Arial" w:cs="Arial"/>
        </w:rPr>
        <w:t xml:space="preserve">required </w:t>
      </w:r>
      <w:r w:rsidR="00AF3251">
        <w:rPr>
          <w:rFonts w:ascii="Arial" w:hAnsi="Arial" w:cs="Arial"/>
        </w:rPr>
        <w:t>aviation</w:t>
      </w:r>
      <w:r w:rsidR="002329A4">
        <w:rPr>
          <w:rFonts w:ascii="Arial" w:hAnsi="Arial" w:cs="Arial"/>
        </w:rPr>
        <w:t xml:space="preserve"> </w:t>
      </w:r>
      <w:r w:rsidR="002329A4" w:rsidRPr="00305151">
        <w:rPr>
          <w:rFonts w:ascii="Arial" w:hAnsi="Arial" w:cs="Arial"/>
        </w:rPr>
        <w:t>assets</w:t>
      </w:r>
      <w:r w:rsidR="00AF3251" w:rsidRPr="00305151">
        <w:rPr>
          <w:rFonts w:ascii="Arial" w:hAnsi="Arial" w:cs="Arial"/>
        </w:rPr>
        <w:t xml:space="preserve"> to</w:t>
      </w:r>
      <w:r w:rsidR="00AF3251">
        <w:rPr>
          <w:rFonts w:ascii="Arial" w:hAnsi="Arial" w:cs="Arial"/>
        </w:rPr>
        <w:t xml:space="preserve"> augment </w:t>
      </w:r>
      <w:r w:rsidR="00F75C8F">
        <w:rPr>
          <w:rFonts w:ascii="Arial" w:hAnsi="Arial" w:cs="Arial"/>
        </w:rPr>
        <w:t xml:space="preserve">the existing capabilities of the </w:t>
      </w:r>
      <w:r w:rsidR="00AF3251">
        <w:rPr>
          <w:rFonts w:ascii="Arial" w:hAnsi="Arial" w:cs="Arial"/>
        </w:rPr>
        <w:t xml:space="preserve">coastal States.  </w:t>
      </w:r>
      <w:r w:rsidR="009C08CA">
        <w:rPr>
          <w:rFonts w:ascii="Arial" w:hAnsi="Arial" w:cs="Arial"/>
        </w:rPr>
        <w:t>A similar concept was used to develop Ground Task Forces (GTF</w:t>
      </w:r>
      <w:r w:rsidR="00B34955">
        <w:rPr>
          <w:rFonts w:ascii="Arial" w:hAnsi="Arial" w:cs="Arial"/>
        </w:rPr>
        <w:t>s</w:t>
      </w:r>
      <w:r w:rsidR="009C08CA">
        <w:rPr>
          <w:rFonts w:ascii="Arial" w:hAnsi="Arial" w:cs="Arial"/>
        </w:rPr>
        <w:t xml:space="preserve">) based on essential capabilities that </w:t>
      </w:r>
      <w:r w:rsidR="00AF3251">
        <w:rPr>
          <w:rFonts w:ascii="Arial" w:hAnsi="Arial" w:cs="Arial"/>
        </w:rPr>
        <w:t xml:space="preserve">ARNG staff projected </w:t>
      </w:r>
      <w:r w:rsidR="00B34955">
        <w:rPr>
          <w:rFonts w:ascii="Arial" w:hAnsi="Arial" w:cs="Arial"/>
        </w:rPr>
        <w:t>might</w:t>
      </w:r>
      <w:r w:rsidR="009C08CA">
        <w:rPr>
          <w:rFonts w:ascii="Arial" w:hAnsi="Arial" w:cs="Arial"/>
        </w:rPr>
        <w:t xml:space="preserve"> be required.  Ultimately</w:t>
      </w:r>
      <w:r w:rsidR="00AF3251">
        <w:rPr>
          <w:rFonts w:ascii="Arial" w:hAnsi="Arial" w:cs="Arial"/>
        </w:rPr>
        <w:t>,</w:t>
      </w:r>
      <w:r w:rsidR="009C08CA">
        <w:rPr>
          <w:rFonts w:ascii="Arial" w:hAnsi="Arial" w:cs="Arial"/>
        </w:rPr>
        <w:t xml:space="preserve"> the GTF</w:t>
      </w:r>
      <w:r w:rsidR="00AF3251">
        <w:rPr>
          <w:rFonts w:ascii="Arial" w:hAnsi="Arial" w:cs="Arial"/>
        </w:rPr>
        <w:t>s</w:t>
      </w:r>
      <w:r w:rsidR="009C08CA">
        <w:rPr>
          <w:rFonts w:ascii="Arial" w:hAnsi="Arial" w:cs="Arial"/>
        </w:rPr>
        <w:t xml:space="preserve"> w</w:t>
      </w:r>
      <w:r w:rsidR="00AF3251">
        <w:rPr>
          <w:rFonts w:ascii="Arial" w:hAnsi="Arial" w:cs="Arial"/>
        </w:rPr>
        <w:t>ere</w:t>
      </w:r>
      <w:r w:rsidR="009C08CA">
        <w:rPr>
          <w:rFonts w:ascii="Arial" w:hAnsi="Arial" w:cs="Arial"/>
        </w:rPr>
        <w:t xml:space="preserve"> directed to stand down before occupying th</w:t>
      </w:r>
      <w:r w:rsidR="002329A4">
        <w:rPr>
          <w:rFonts w:ascii="Arial" w:hAnsi="Arial" w:cs="Arial"/>
        </w:rPr>
        <w:t xml:space="preserve">e ISBs due to a weakening </w:t>
      </w:r>
      <w:r w:rsidR="009C08CA">
        <w:rPr>
          <w:rFonts w:ascii="Arial" w:hAnsi="Arial" w:cs="Arial"/>
        </w:rPr>
        <w:t xml:space="preserve">storm and </w:t>
      </w:r>
      <w:r w:rsidR="00AF3251">
        <w:rPr>
          <w:rFonts w:ascii="Arial" w:hAnsi="Arial" w:cs="Arial"/>
        </w:rPr>
        <w:t>a reduced expectation of State requirements.</w:t>
      </w:r>
      <w:r w:rsidR="009C08CA">
        <w:rPr>
          <w:rFonts w:ascii="Arial" w:hAnsi="Arial" w:cs="Arial"/>
        </w:rPr>
        <w:t xml:space="preserve">  </w:t>
      </w:r>
      <w:r w:rsidR="007B2953">
        <w:rPr>
          <w:rFonts w:ascii="Arial" w:hAnsi="Arial" w:cs="Arial"/>
        </w:rPr>
        <w:t>In addition</w:t>
      </w:r>
      <w:r w:rsidR="00AF3251">
        <w:rPr>
          <w:rFonts w:ascii="Arial" w:hAnsi="Arial" w:cs="Arial"/>
        </w:rPr>
        <w:t>,</w:t>
      </w:r>
      <w:r w:rsidR="00412CE2">
        <w:rPr>
          <w:rFonts w:ascii="Arial" w:hAnsi="Arial" w:cs="Arial"/>
        </w:rPr>
        <w:t xml:space="preserve"> the CAT maintained </w:t>
      </w:r>
      <w:r w:rsidR="00B34955">
        <w:rPr>
          <w:rFonts w:ascii="Arial" w:hAnsi="Arial" w:cs="Arial"/>
        </w:rPr>
        <w:t>high frequency</w:t>
      </w:r>
      <w:r w:rsidR="00C126A3">
        <w:rPr>
          <w:rFonts w:ascii="Arial" w:hAnsi="Arial" w:cs="Arial"/>
        </w:rPr>
        <w:t xml:space="preserve"> radio communications, telephone</w:t>
      </w:r>
      <w:r w:rsidR="0051140E">
        <w:rPr>
          <w:rFonts w:ascii="Arial" w:hAnsi="Arial" w:cs="Arial"/>
        </w:rPr>
        <w:t>, and email contact with the</w:t>
      </w:r>
      <w:r w:rsidR="002329A4">
        <w:rPr>
          <w:rFonts w:ascii="Arial" w:hAnsi="Arial" w:cs="Arial"/>
        </w:rPr>
        <w:t xml:space="preserve"> </w:t>
      </w:r>
      <w:r w:rsidR="002329A4" w:rsidRPr="00305151">
        <w:rPr>
          <w:rFonts w:ascii="Arial" w:hAnsi="Arial" w:cs="Arial"/>
        </w:rPr>
        <w:t>affected</w:t>
      </w:r>
      <w:r w:rsidR="0051140E">
        <w:rPr>
          <w:rFonts w:ascii="Arial" w:hAnsi="Arial" w:cs="Arial"/>
        </w:rPr>
        <w:t xml:space="preserve"> States</w:t>
      </w:r>
      <w:r w:rsidR="00AF3251">
        <w:rPr>
          <w:rFonts w:ascii="Arial" w:hAnsi="Arial" w:cs="Arial"/>
        </w:rPr>
        <w:t xml:space="preserve"> to ensure that ARNG could communicate and meet any State requirements.</w:t>
      </w:r>
      <w:r w:rsidR="0051140E">
        <w:rPr>
          <w:rFonts w:ascii="Arial" w:hAnsi="Arial" w:cs="Arial"/>
        </w:rPr>
        <w:t xml:space="preserve"> </w:t>
      </w:r>
    </w:p>
    <w:p w:rsidR="00124B21" w:rsidRDefault="00124B21" w:rsidP="00124B21">
      <w:pPr>
        <w:rPr>
          <w:rFonts w:ascii="Arial" w:hAnsi="Arial" w:cs="Arial"/>
          <w:b/>
          <w:bCs/>
        </w:rPr>
      </w:pPr>
    </w:p>
    <w:p w:rsidR="00124B21" w:rsidRDefault="00124B21" w:rsidP="00124B21">
      <w:pPr>
        <w:rPr>
          <w:rFonts w:ascii="Arial" w:hAnsi="Arial" w:cs="Arial"/>
          <w:b/>
          <w:bCs/>
        </w:rPr>
      </w:pPr>
      <w:r w:rsidRPr="00F1322A">
        <w:rPr>
          <w:rFonts w:ascii="Arial" w:hAnsi="Arial" w:cs="Arial"/>
          <w:b/>
          <w:bCs/>
        </w:rPr>
        <w:t>Why is this important to the National Guard?</w:t>
      </w:r>
    </w:p>
    <w:p w:rsidR="00315BF7" w:rsidRPr="00F1322A" w:rsidRDefault="00315BF7" w:rsidP="00124B21">
      <w:pPr>
        <w:rPr>
          <w:rFonts w:ascii="Arial" w:hAnsi="Arial" w:cs="Arial"/>
          <w:b/>
          <w:bCs/>
        </w:rPr>
      </w:pPr>
    </w:p>
    <w:p w:rsidR="00346515" w:rsidRDefault="00AD15EE" w:rsidP="00346515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F390D">
        <w:rPr>
          <w:rFonts w:ascii="Arial" w:hAnsi="Arial" w:cs="Arial"/>
        </w:rPr>
        <w:t>aintaining the</w:t>
      </w:r>
      <w:r w:rsidR="00124B21">
        <w:rPr>
          <w:rFonts w:ascii="Arial" w:hAnsi="Arial" w:cs="Arial"/>
        </w:rPr>
        <w:t xml:space="preserve"> </w:t>
      </w:r>
      <w:r w:rsidR="00124B21" w:rsidRPr="00CF1E57">
        <w:rPr>
          <w:rFonts w:ascii="Arial" w:hAnsi="Arial" w:cs="Arial"/>
        </w:rPr>
        <w:t xml:space="preserve">CAT </w:t>
      </w:r>
      <w:r w:rsidR="008F390D">
        <w:rPr>
          <w:rFonts w:ascii="Arial" w:hAnsi="Arial" w:cs="Arial"/>
        </w:rPr>
        <w:t xml:space="preserve">provides </w:t>
      </w:r>
      <w:r>
        <w:rPr>
          <w:rFonts w:ascii="Arial" w:hAnsi="Arial" w:cs="Arial"/>
        </w:rPr>
        <w:t xml:space="preserve">constant </w:t>
      </w:r>
      <w:r w:rsidR="00F75C8F">
        <w:rPr>
          <w:rFonts w:ascii="Arial" w:hAnsi="Arial" w:cs="Arial"/>
        </w:rPr>
        <w:t>visibility and communication regarding</w:t>
      </w:r>
      <w:r w:rsidR="008F390D">
        <w:rPr>
          <w:rFonts w:ascii="Arial" w:hAnsi="Arial" w:cs="Arial"/>
        </w:rPr>
        <w:t xml:space="preserve"> threat </w:t>
      </w:r>
      <w:r>
        <w:rPr>
          <w:rFonts w:ascii="Arial" w:hAnsi="Arial" w:cs="Arial"/>
        </w:rPr>
        <w:t>conditions</w:t>
      </w:r>
      <w:r w:rsidR="00E60315">
        <w:rPr>
          <w:rFonts w:ascii="Arial" w:hAnsi="Arial" w:cs="Arial"/>
        </w:rPr>
        <w:t xml:space="preserve"> and </w:t>
      </w:r>
      <w:r w:rsidR="00F75C8F">
        <w:rPr>
          <w:rFonts w:ascii="Arial" w:hAnsi="Arial" w:cs="Arial"/>
        </w:rPr>
        <w:t>significant events</w:t>
      </w:r>
      <w:r w:rsidR="00E60315">
        <w:rPr>
          <w:rFonts w:ascii="Arial" w:hAnsi="Arial" w:cs="Arial"/>
        </w:rPr>
        <w:t>.  The CAT also</w:t>
      </w:r>
      <w:r w:rsidR="007B2953">
        <w:rPr>
          <w:rFonts w:ascii="Arial" w:hAnsi="Arial" w:cs="Arial"/>
        </w:rPr>
        <w:t xml:space="preserve"> </w:t>
      </w:r>
      <w:r w:rsidR="00F75C8F">
        <w:rPr>
          <w:rFonts w:ascii="Arial" w:hAnsi="Arial" w:cs="Arial"/>
        </w:rPr>
        <w:t xml:space="preserve">provides planning and operational capacity for the ARNG </w:t>
      </w:r>
      <w:r w:rsidR="004435A1">
        <w:rPr>
          <w:rFonts w:ascii="Arial" w:hAnsi="Arial" w:cs="Arial"/>
        </w:rPr>
        <w:t xml:space="preserve">staff </w:t>
      </w:r>
      <w:r w:rsidR="00F75C8F">
        <w:rPr>
          <w:rFonts w:ascii="Arial" w:hAnsi="Arial" w:cs="Arial"/>
        </w:rPr>
        <w:t>to support</w:t>
      </w:r>
      <w:r w:rsidR="007B2953">
        <w:rPr>
          <w:rFonts w:ascii="Arial" w:hAnsi="Arial" w:cs="Arial"/>
        </w:rPr>
        <w:t xml:space="preserve"> </w:t>
      </w:r>
      <w:r w:rsidR="00BB5632">
        <w:rPr>
          <w:rFonts w:ascii="Arial" w:hAnsi="Arial" w:cs="Arial"/>
        </w:rPr>
        <w:t>State</w:t>
      </w:r>
      <w:r w:rsidR="00F75C8F">
        <w:rPr>
          <w:rFonts w:ascii="Arial" w:hAnsi="Arial" w:cs="Arial"/>
        </w:rPr>
        <w:t xml:space="preserve"> and Federal requirements</w:t>
      </w:r>
      <w:r w:rsidR="004435A1">
        <w:rPr>
          <w:rFonts w:ascii="Arial" w:hAnsi="Arial" w:cs="Arial"/>
        </w:rPr>
        <w:t xml:space="preserve">.  </w:t>
      </w:r>
      <w:r w:rsidR="00245252">
        <w:rPr>
          <w:rFonts w:ascii="Arial" w:hAnsi="Arial" w:cs="Arial"/>
        </w:rPr>
        <w:t>Support</w:t>
      </w:r>
      <w:r w:rsidR="004435A1">
        <w:rPr>
          <w:rFonts w:ascii="Arial" w:hAnsi="Arial" w:cs="Arial"/>
        </w:rPr>
        <w:t xml:space="preserve"> is</w:t>
      </w:r>
      <w:r w:rsidR="00346515" w:rsidRPr="003465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develop</w:t>
      </w:r>
      <w:r w:rsidR="001E722C">
        <w:rPr>
          <w:rFonts w:ascii="Arial" w:hAnsi="Arial" w:cs="Arial"/>
        </w:rPr>
        <w:t xml:space="preserve">ed to </w:t>
      </w:r>
      <w:r w:rsidR="00245252">
        <w:rPr>
          <w:rFonts w:ascii="Arial" w:hAnsi="Arial" w:cs="Arial"/>
        </w:rPr>
        <w:t xml:space="preserve">meet any </w:t>
      </w:r>
      <w:r w:rsidR="00681D8B" w:rsidRPr="00305151">
        <w:rPr>
          <w:rFonts w:ascii="Arial" w:hAnsi="Arial" w:cs="Arial"/>
        </w:rPr>
        <w:t>capability</w:t>
      </w:r>
      <w:r w:rsidR="00681D8B">
        <w:rPr>
          <w:rFonts w:ascii="Arial" w:hAnsi="Arial" w:cs="Arial"/>
        </w:rPr>
        <w:t xml:space="preserve"> </w:t>
      </w:r>
      <w:r w:rsidR="00245252">
        <w:rPr>
          <w:rFonts w:ascii="Arial" w:hAnsi="Arial" w:cs="Arial"/>
        </w:rPr>
        <w:t>gaps in</w:t>
      </w:r>
      <w:r w:rsidR="00FF12D0">
        <w:rPr>
          <w:rFonts w:ascii="Arial" w:hAnsi="Arial" w:cs="Arial"/>
        </w:rPr>
        <w:t xml:space="preserve"> the</w:t>
      </w:r>
      <w:r w:rsidR="00346515" w:rsidRPr="00346515">
        <w:rPr>
          <w:rFonts w:ascii="Arial" w:hAnsi="Arial" w:cs="Arial"/>
        </w:rPr>
        <w:t xml:space="preserve"> t</w:t>
      </w:r>
      <w:r w:rsidR="00FF12D0">
        <w:rPr>
          <w:rFonts w:ascii="Arial" w:hAnsi="Arial" w:cs="Arial"/>
        </w:rPr>
        <w:t xml:space="preserve">en essential functions of </w:t>
      </w:r>
      <w:r w:rsidR="00346515" w:rsidRPr="00346515">
        <w:rPr>
          <w:rFonts w:ascii="Arial" w:hAnsi="Arial" w:cs="Arial"/>
        </w:rPr>
        <w:t>mission command, medical, communications, logistics, transportation, engineer</w:t>
      </w:r>
      <w:r w:rsidR="00B34955">
        <w:rPr>
          <w:rFonts w:ascii="Arial" w:hAnsi="Arial" w:cs="Arial"/>
        </w:rPr>
        <w:t>ing, civil support</w:t>
      </w:r>
      <w:r w:rsidR="00346515" w:rsidRPr="00346515">
        <w:rPr>
          <w:rFonts w:ascii="Arial" w:hAnsi="Arial" w:cs="Arial"/>
        </w:rPr>
        <w:t>, maintenance, security</w:t>
      </w:r>
      <w:r w:rsidR="00B34955">
        <w:rPr>
          <w:rFonts w:ascii="Arial" w:hAnsi="Arial" w:cs="Arial"/>
        </w:rPr>
        <w:t>,</w:t>
      </w:r>
      <w:r w:rsidR="00346515" w:rsidRPr="00346515">
        <w:rPr>
          <w:rFonts w:ascii="Arial" w:hAnsi="Arial" w:cs="Arial"/>
        </w:rPr>
        <w:t xml:space="preserve"> and aviation.</w:t>
      </w:r>
    </w:p>
    <w:p w:rsidR="00346515" w:rsidRDefault="00346515" w:rsidP="008801AA">
      <w:pPr>
        <w:ind w:right="-360"/>
        <w:rPr>
          <w:rFonts w:ascii="Arial" w:hAnsi="Arial" w:cs="Arial"/>
        </w:rPr>
      </w:pPr>
    </w:p>
    <w:p w:rsidR="00C24F27" w:rsidRDefault="00C24F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45F9B" w:rsidRDefault="00245F9B" w:rsidP="00245F9B">
      <w:pPr>
        <w:rPr>
          <w:rFonts w:ascii="Arial" w:hAnsi="Arial" w:cs="Arial"/>
          <w:b/>
          <w:bCs/>
        </w:rPr>
      </w:pPr>
      <w:r w:rsidRPr="00F1322A">
        <w:rPr>
          <w:rFonts w:ascii="Arial" w:hAnsi="Arial" w:cs="Arial"/>
          <w:b/>
          <w:bCs/>
        </w:rPr>
        <w:lastRenderedPageBreak/>
        <w:t xml:space="preserve">What continued efforts does the </w:t>
      </w:r>
      <w:r w:rsidRPr="00F1322A">
        <w:rPr>
          <w:rFonts w:ascii="Arial" w:hAnsi="Arial" w:cs="Arial"/>
          <w:b/>
        </w:rPr>
        <w:t>program</w:t>
      </w:r>
      <w:r w:rsidRPr="00F1322A">
        <w:rPr>
          <w:rFonts w:ascii="Arial" w:hAnsi="Arial" w:cs="Arial"/>
          <w:b/>
          <w:bCs/>
        </w:rPr>
        <w:t xml:space="preserve"> have planned for the future?</w:t>
      </w:r>
    </w:p>
    <w:p w:rsidR="00315BF7" w:rsidRPr="00F1322A" w:rsidRDefault="00315BF7" w:rsidP="00245F9B">
      <w:pPr>
        <w:rPr>
          <w:rFonts w:ascii="Arial" w:hAnsi="Arial" w:cs="Arial"/>
          <w:b/>
          <w:bCs/>
          <w:sz w:val="20"/>
        </w:rPr>
      </w:pPr>
    </w:p>
    <w:p w:rsidR="00245F9B" w:rsidRDefault="00E1175E" w:rsidP="008801AA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338BC">
        <w:rPr>
          <w:rFonts w:ascii="Arial" w:hAnsi="Arial" w:cs="Arial"/>
        </w:rPr>
        <w:t xml:space="preserve">ARNG </w:t>
      </w:r>
      <w:r>
        <w:rPr>
          <w:rFonts w:ascii="Arial" w:hAnsi="Arial" w:cs="Arial"/>
        </w:rPr>
        <w:t>CAT conducts exercises on</w:t>
      </w:r>
      <w:r w:rsidR="00B34955">
        <w:rPr>
          <w:rFonts w:ascii="Arial" w:hAnsi="Arial" w:cs="Arial"/>
        </w:rPr>
        <w:t xml:space="preserve"> a quarterly basis ensuring </w:t>
      </w:r>
      <w:r>
        <w:rPr>
          <w:rFonts w:ascii="Arial" w:hAnsi="Arial" w:cs="Arial"/>
        </w:rPr>
        <w:t>team members are trained in the programs used by the CAT</w:t>
      </w:r>
      <w:r w:rsidR="00B34955">
        <w:rPr>
          <w:rFonts w:ascii="Arial" w:hAnsi="Arial" w:cs="Arial"/>
        </w:rPr>
        <w:t>.  This includes</w:t>
      </w:r>
      <w:r>
        <w:rPr>
          <w:rFonts w:ascii="Arial" w:hAnsi="Arial" w:cs="Arial"/>
        </w:rPr>
        <w:t xml:space="preserve"> the Joint Information Exchange Environment (JIEE) a</w:t>
      </w:r>
      <w:r w:rsidR="00970EAD">
        <w:rPr>
          <w:rFonts w:ascii="Arial" w:hAnsi="Arial" w:cs="Arial"/>
        </w:rPr>
        <w:t>nd Defense Connect Online</w:t>
      </w:r>
      <w:r w:rsidR="00E60315">
        <w:rPr>
          <w:rFonts w:ascii="Arial" w:hAnsi="Arial" w:cs="Arial"/>
        </w:rPr>
        <w:t xml:space="preserve"> (DCO).  Periodic exercises</w:t>
      </w:r>
      <w:r w:rsidR="00970EAD">
        <w:rPr>
          <w:rFonts w:ascii="Arial" w:hAnsi="Arial" w:cs="Arial"/>
        </w:rPr>
        <w:t xml:space="preserve"> integrate</w:t>
      </w:r>
      <w:r>
        <w:rPr>
          <w:rFonts w:ascii="Arial" w:hAnsi="Arial" w:cs="Arial"/>
        </w:rPr>
        <w:t xml:space="preserve"> </w:t>
      </w:r>
      <w:r w:rsidR="004435A1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functions of the </w:t>
      </w:r>
      <w:r w:rsidR="004435A1">
        <w:rPr>
          <w:rFonts w:ascii="Arial" w:hAnsi="Arial" w:cs="Arial"/>
        </w:rPr>
        <w:t>ARNG Staff into a combined effort to support an event</w:t>
      </w:r>
      <w:r>
        <w:rPr>
          <w:rFonts w:ascii="Arial" w:hAnsi="Arial" w:cs="Arial"/>
        </w:rPr>
        <w:t xml:space="preserve">.  Future improvements </w:t>
      </w:r>
      <w:r w:rsidR="00B34955">
        <w:rPr>
          <w:rFonts w:ascii="Arial" w:hAnsi="Arial" w:cs="Arial"/>
        </w:rPr>
        <w:t>include</w:t>
      </w:r>
      <w:r>
        <w:rPr>
          <w:rFonts w:ascii="Arial" w:hAnsi="Arial" w:cs="Arial"/>
        </w:rPr>
        <w:t xml:space="preserve"> the incorp</w:t>
      </w:r>
      <w:r w:rsidR="00B34955">
        <w:rPr>
          <w:rFonts w:ascii="Arial" w:hAnsi="Arial" w:cs="Arial"/>
        </w:rPr>
        <w:t xml:space="preserve">oration of </w:t>
      </w:r>
      <w:r w:rsidR="004435A1">
        <w:rPr>
          <w:rFonts w:ascii="Arial" w:hAnsi="Arial" w:cs="Arial"/>
        </w:rPr>
        <w:t xml:space="preserve">Public Affairs </w:t>
      </w:r>
      <w:r>
        <w:rPr>
          <w:rFonts w:ascii="Arial" w:hAnsi="Arial" w:cs="Arial"/>
        </w:rPr>
        <w:t xml:space="preserve">and </w:t>
      </w:r>
      <w:r w:rsidR="004435A1">
        <w:rPr>
          <w:rFonts w:ascii="Arial" w:hAnsi="Arial" w:cs="Arial"/>
        </w:rPr>
        <w:t xml:space="preserve">Legal </w:t>
      </w:r>
      <w:r w:rsidR="00261353">
        <w:rPr>
          <w:rFonts w:ascii="Arial" w:hAnsi="Arial" w:cs="Arial"/>
        </w:rPr>
        <w:t>subject matter experts (</w:t>
      </w:r>
      <w:r w:rsidR="004435A1">
        <w:rPr>
          <w:rFonts w:ascii="Arial" w:hAnsi="Arial" w:cs="Arial"/>
        </w:rPr>
        <w:t>SMEs</w:t>
      </w:r>
      <w:r w:rsidR="00261353">
        <w:rPr>
          <w:rFonts w:ascii="Arial" w:hAnsi="Arial" w:cs="Arial"/>
        </w:rPr>
        <w:t>)</w:t>
      </w:r>
      <w:r w:rsidR="004435A1">
        <w:rPr>
          <w:rFonts w:ascii="Arial" w:hAnsi="Arial" w:cs="Arial"/>
        </w:rPr>
        <w:t>.</w:t>
      </w:r>
    </w:p>
    <w:p w:rsidR="00245F9B" w:rsidRDefault="00245F9B" w:rsidP="008801AA">
      <w:pPr>
        <w:ind w:right="-360"/>
        <w:rPr>
          <w:rFonts w:ascii="Arial" w:hAnsi="Arial" w:cs="Arial"/>
        </w:rPr>
      </w:pPr>
    </w:p>
    <w:p w:rsidR="00E64F65" w:rsidRPr="00F1322A" w:rsidRDefault="00E64F65" w:rsidP="00E64F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Resources:</w:t>
      </w:r>
    </w:p>
    <w:p w:rsidR="00C52933" w:rsidRDefault="00C52933" w:rsidP="00E33B5D">
      <w:pPr>
        <w:ind w:right="-360"/>
        <w:rPr>
          <w:rFonts w:ascii="Arial" w:hAnsi="Arial" w:cs="Arial"/>
        </w:rPr>
      </w:pPr>
    </w:p>
    <w:p w:rsidR="00C52933" w:rsidRDefault="00C647BC" w:rsidP="00E33B5D">
      <w:pPr>
        <w:ind w:right="-360"/>
        <w:rPr>
          <w:rFonts w:ascii="Arial" w:hAnsi="Arial" w:cs="Arial"/>
        </w:rPr>
      </w:pPr>
      <w:hyperlink r:id="rId8" w:history="1">
        <w:r w:rsidR="00C52933" w:rsidRPr="00D801FF">
          <w:rPr>
            <w:rStyle w:val="Hyperlink"/>
            <w:rFonts w:ascii="Arial" w:hAnsi="Arial" w:cs="Arial"/>
          </w:rPr>
          <w:t>http://www.defense.gov/releases/release.aspx?releaseid=13580</w:t>
        </w:r>
      </w:hyperlink>
    </w:p>
    <w:p w:rsidR="00E64F65" w:rsidRDefault="00E64F65" w:rsidP="00E33B5D">
      <w:pPr>
        <w:ind w:right="-360"/>
        <w:rPr>
          <w:rFonts w:ascii="Arial" w:hAnsi="Arial" w:cs="Arial"/>
        </w:rPr>
      </w:pPr>
    </w:p>
    <w:p w:rsidR="00E64F65" w:rsidRDefault="00C647BC" w:rsidP="00E33B5D">
      <w:pPr>
        <w:ind w:right="-360"/>
        <w:rPr>
          <w:rFonts w:ascii="Arial" w:hAnsi="Arial" w:cs="Arial"/>
        </w:rPr>
      </w:pPr>
      <w:hyperlink r:id="rId9" w:history="1">
        <w:r w:rsidR="00E64F65" w:rsidRPr="00D801FF">
          <w:rPr>
            <w:rStyle w:val="Hyperlink"/>
            <w:rFonts w:ascii="Arial" w:hAnsi="Arial" w:cs="Arial"/>
          </w:rPr>
          <w:t>http://www.defense.gov/news/d20100603HRF.pdf</w:t>
        </w:r>
      </w:hyperlink>
    </w:p>
    <w:sectPr w:rsidR="00E64F65" w:rsidSect="00A678F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CC" w:rsidRDefault="005D2FCC" w:rsidP="006C6647">
      <w:r>
        <w:separator/>
      </w:r>
    </w:p>
  </w:endnote>
  <w:endnote w:type="continuationSeparator" w:id="0">
    <w:p w:rsidR="005D2FCC" w:rsidRDefault="005D2FCC" w:rsidP="006C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AD" w:rsidRPr="00533DEC" w:rsidRDefault="00970EAD" w:rsidP="00CF762B">
    <w:pPr>
      <w:pStyle w:val="Footer"/>
      <w:tabs>
        <w:tab w:val="clear" w:pos="4680"/>
        <w:tab w:val="clear" w:pos="936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Updated as of December 2011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</w:t>
    </w:r>
    <w:r w:rsidRPr="00533DEC">
      <w:rPr>
        <w:rFonts w:ascii="Arial" w:hAnsi="Arial" w:cs="Arial"/>
        <w:sz w:val="22"/>
        <w:szCs w:val="22"/>
      </w:rPr>
      <w:t>Army National Guard</w:t>
    </w:r>
  </w:p>
  <w:p w:rsidR="00970EAD" w:rsidRPr="00533DEC" w:rsidRDefault="00970EAD" w:rsidP="00CF762B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(703) 607-9414 or ARNG-OD</w:t>
    </w:r>
  </w:p>
  <w:p w:rsidR="00970EAD" w:rsidRPr="00533DEC" w:rsidRDefault="00C647BC" w:rsidP="00CF762B">
    <w:pPr>
      <w:pStyle w:val="Footer"/>
      <w:jc w:val="right"/>
      <w:rPr>
        <w:rFonts w:ascii="Arial" w:hAnsi="Arial" w:cs="Arial"/>
        <w:sz w:val="22"/>
        <w:szCs w:val="22"/>
      </w:rPr>
    </w:pPr>
    <w:hyperlink r:id="rId1" w:history="1">
      <w:r w:rsidR="00970EAD" w:rsidRPr="00533DEC">
        <w:rPr>
          <w:rStyle w:val="Hyperlink"/>
          <w:rFonts w:ascii="Arial" w:hAnsi="Arial" w:cs="Arial"/>
          <w:sz w:val="22"/>
          <w:szCs w:val="22"/>
        </w:rPr>
        <w:t>www.arng.army.mil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CC" w:rsidRDefault="005D2FCC" w:rsidP="006C6647">
      <w:r>
        <w:separator/>
      </w:r>
    </w:p>
  </w:footnote>
  <w:footnote w:type="continuationSeparator" w:id="0">
    <w:p w:rsidR="005D2FCC" w:rsidRDefault="005D2FCC" w:rsidP="006C6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621"/>
    <w:multiLevelType w:val="hybridMultilevel"/>
    <w:tmpl w:val="9E88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D5E12"/>
    <w:multiLevelType w:val="hybridMultilevel"/>
    <w:tmpl w:val="4D96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0646B"/>
    <w:multiLevelType w:val="hybridMultilevel"/>
    <w:tmpl w:val="4C8AB2A2"/>
    <w:lvl w:ilvl="0" w:tplc="D082B9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16A72"/>
    <w:multiLevelType w:val="hybridMultilevel"/>
    <w:tmpl w:val="90C6A52E"/>
    <w:lvl w:ilvl="0" w:tplc="DEBEA2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15635"/>
    <w:multiLevelType w:val="hybridMultilevel"/>
    <w:tmpl w:val="E1F2BC6C"/>
    <w:lvl w:ilvl="0" w:tplc="F33E1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68F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C3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1E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82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00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DE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6A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3CE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2080CE1"/>
    <w:multiLevelType w:val="hybridMultilevel"/>
    <w:tmpl w:val="F4502082"/>
    <w:lvl w:ilvl="0" w:tplc="DEBEA2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059BC"/>
    <w:multiLevelType w:val="hybridMultilevel"/>
    <w:tmpl w:val="864A3250"/>
    <w:lvl w:ilvl="0" w:tplc="DEBEA2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14BA6"/>
    <w:multiLevelType w:val="hybridMultilevel"/>
    <w:tmpl w:val="D50C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D16"/>
    <w:rsid w:val="00015F48"/>
    <w:rsid w:val="0002211B"/>
    <w:rsid w:val="000252A9"/>
    <w:rsid w:val="000338BC"/>
    <w:rsid w:val="00055569"/>
    <w:rsid w:val="00067A9C"/>
    <w:rsid w:val="00090658"/>
    <w:rsid w:val="00093794"/>
    <w:rsid w:val="00095F80"/>
    <w:rsid w:val="000977A0"/>
    <w:rsid w:val="000A602C"/>
    <w:rsid w:val="000B5EE4"/>
    <w:rsid w:val="000F7344"/>
    <w:rsid w:val="00102560"/>
    <w:rsid w:val="001113C8"/>
    <w:rsid w:val="00116329"/>
    <w:rsid w:val="00124B21"/>
    <w:rsid w:val="00131CAB"/>
    <w:rsid w:val="00135811"/>
    <w:rsid w:val="00140697"/>
    <w:rsid w:val="00145A58"/>
    <w:rsid w:val="001703BD"/>
    <w:rsid w:val="00173E7B"/>
    <w:rsid w:val="001959FD"/>
    <w:rsid w:val="001A0670"/>
    <w:rsid w:val="001A1B0C"/>
    <w:rsid w:val="001A7F12"/>
    <w:rsid w:val="001B11E6"/>
    <w:rsid w:val="001D0171"/>
    <w:rsid w:val="001E296D"/>
    <w:rsid w:val="001E722C"/>
    <w:rsid w:val="00205DF2"/>
    <w:rsid w:val="00210356"/>
    <w:rsid w:val="002125E9"/>
    <w:rsid w:val="002147FC"/>
    <w:rsid w:val="002329A4"/>
    <w:rsid w:val="002367D3"/>
    <w:rsid w:val="00245219"/>
    <w:rsid w:val="00245252"/>
    <w:rsid w:val="00245F9B"/>
    <w:rsid w:val="00255F2D"/>
    <w:rsid w:val="00261353"/>
    <w:rsid w:val="002650EB"/>
    <w:rsid w:val="00274304"/>
    <w:rsid w:val="002804CD"/>
    <w:rsid w:val="00286CB2"/>
    <w:rsid w:val="00291DC2"/>
    <w:rsid w:val="002934A0"/>
    <w:rsid w:val="00294926"/>
    <w:rsid w:val="002A4434"/>
    <w:rsid w:val="002B6D60"/>
    <w:rsid w:val="002C5801"/>
    <w:rsid w:val="002F15EB"/>
    <w:rsid w:val="0030029C"/>
    <w:rsid w:val="00305151"/>
    <w:rsid w:val="00305886"/>
    <w:rsid w:val="0031515C"/>
    <w:rsid w:val="00315BF7"/>
    <w:rsid w:val="003162B1"/>
    <w:rsid w:val="00325CEC"/>
    <w:rsid w:val="003338BC"/>
    <w:rsid w:val="00346515"/>
    <w:rsid w:val="0036785D"/>
    <w:rsid w:val="0037497C"/>
    <w:rsid w:val="0038290B"/>
    <w:rsid w:val="00393C96"/>
    <w:rsid w:val="003C6FE6"/>
    <w:rsid w:val="00412CE2"/>
    <w:rsid w:val="004435A1"/>
    <w:rsid w:val="00445493"/>
    <w:rsid w:val="00450E6F"/>
    <w:rsid w:val="00453DBA"/>
    <w:rsid w:val="00456825"/>
    <w:rsid w:val="00470C45"/>
    <w:rsid w:val="00477DC5"/>
    <w:rsid w:val="00494E8D"/>
    <w:rsid w:val="004C391B"/>
    <w:rsid w:val="004E4816"/>
    <w:rsid w:val="0051140E"/>
    <w:rsid w:val="0051797E"/>
    <w:rsid w:val="005305F4"/>
    <w:rsid w:val="00533DEC"/>
    <w:rsid w:val="00534060"/>
    <w:rsid w:val="005378D1"/>
    <w:rsid w:val="00556BBD"/>
    <w:rsid w:val="005656FB"/>
    <w:rsid w:val="005665F0"/>
    <w:rsid w:val="0057196A"/>
    <w:rsid w:val="00586379"/>
    <w:rsid w:val="005A5F5A"/>
    <w:rsid w:val="005C33EE"/>
    <w:rsid w:val="005D2FCC"/>
    <w:rsid w:val="005E696C"/>
    <w:rsid w:val="00607810"/>
    <w:rsid w:val="00640353"/>
    <w:rsid w:val="00643FD4"/>
    <w:rsid w:val="00646E06"/>
    <w:rsid w:val="0065607B"/>
    <w:rsid w:val="006572F6"/>
    <w:rsid w:val="00670FFC"/>
    <w:rsid w:val="00681D8B"/>
    <w:rsid w:val="0069138D"/>
    <w:rsid w:val="006A030E"/>
    <w:rsid w:val="006B5CA8"/>
    <w:rsid w:val="006C5405"/>
    <w:rsid w:val="006C6647"/>
    <w:rsid w:val="006E3138"/>
    <w:rsid w:val="006E5249"/>
    <w:rsid w:val="007612BF"/>
    <w:rsid w:val="00774DF6"/>
    <w:rsid w:val="0078056E"/>
    <w:rsid w:val="00795C9C"/>
    <w:rsid w:val="00795FEB"/>
    <w:rsid w:val="007A0205"/>
    <w:rsid w:val="007B2953"/>
    <w:rsid w:val="007C5BE2"/>
    <w:rsid w:val="007E03EC"/>
    <w:rsid w:val="007E2D2E"/>
    <w:rsid w:val="00812F2D"/>
    <w:rsid w:val="00826D9A"/>
    <w:rsid w:val="00855556"/>
    <w:rsid w:val="00861A96"/>
    <w:rsid w:val="0086421E"/>
    <w:rsid w:val="008671E2"/>
    <w:rsid w:val="00875023"/>
    <w:rsid w:val="008801AA"/>
    <w:rsid w:val="00881F11"/>
    <w:rsid w:val="008B2ABD"/>
    <w:rsid w:val="008B659B"/>
    <w:rsid w:val="008F1965"/>
    <w:rsid w:val="008F390D"/>
    <w:rsid w:val="008F3B41"/>
    <w:rsid w:val="00911CC2"/>
    <w:rsid w:val="00923327"/>
    <w:rsid w:val="009303AA"/>
    <w:rsid w:val="009311B7"/>
    <w:rsid w:val="00943F50"/>
    <w:rsid w:val="00957269"/>
    <w:rsid w:val="00970EAD"/>
    <w:rsid w:val="009A0040"/>
    <w:rsid w:val="009B0C69"/>
    <w:rsid w:val="009B4F91"/>
    <w:rsid w:val="009C08CA"/>
    <w:rsid w:val="009C35CE"/>
    <w:rsid w:val="009D1024"/>
    <w:rsid w:val="009D1663"/>
    <w:rsid w:val="009D6F78"/>
    <w:rsid w:val="009E4431"/>
    <w:rsid w:val="009F367D"/>
    <w:rsid w:val="00A05219"/>
    <w:rsid w:val="00A10C3B"/>
    <w:rsid w:val="00A11D57"/>
    <w:rsid w:val="00A21203"/>
    <w:rsid w:val="00A26247"/>
    <w:rsid w:val="00A44DA7"/>
    <w:rsid w:val="00A55D3C"/>
    <w:rsid w:val="00A678F2"/>
    <w:rsid w:val="00A725CA"/>
    <w:rsid w:val="00A74424"/>
    <w:rsid w:val="00A748B9"/>
    <w:rsid w:val="00A755B8"/>
    <w:rsid w:val="00A97C9F"/>
    <w:rsid w:val="00AB383F"/>
    <w:rsid w:val="00AB3859"/>
    <w:rsid w:val="00AD0A5B"/>
    <w:rsid w:val="00AD15EE"/>
    <w:rsid w:val="00AD5AF5"/>
    <w:rsid w:val="00AE1CDB"/>
    <w:rsid w:val="00AF3251"/>
    <w:rsid w:val="00AF32DB"/>
    <w:rsid w:val="00AF6DD6"/>
    <w:rsid w:val="00B033A2"/>
    <w:rsid w:val="00B16C07"/>
    <w:rsid w:val="00B26631"/>
    <w:rsid w:val="00B2765E"/>
    <w:rsid w:val="00B34955"/>
    <w:rsid w:val="00B3522A"/>
    <w:rsid w:val="00B4252E"/>
    <w:rsid w:val="00B45243"/>
    <w:rsid w:val="00B57EFF"/>
    <w:rsid w:val="00B62A07"/>
    <w:rsid w:val="00B65D5F"/>
    <w:rsid w:val="00B8707C"/>
    <w:rsid w:val="00B972E0"/>
    <w:rsid w:val="00BB5632"/>
    <w:rsid w:val="00BC612C"/>
    <w:rsid w:val="00BC7530"/>
    <w:rsid w:val="00BD03EF"/>
    <w:rsid w:val="00BD42B9"/>
    <w:rsid w:val="00BF139A"/>
    <w:rsid w:val="00BF50B4"/>
    <w:rsid w:val="00C126A3"/>
    <w:rsid w:val="00C14D6B"/>
    <w:rsid w:val="00C15C46"/>
    <w:rsid w:val="00C24F27"/>
    <w:rsid w:val="00C33EC0"/>
    <w:rsid w:val="00C52933"/>
    <w:rsid w:val="00C55A48"/>
    <w:rsid w:val="00C55E3A"/>
    <w:rsid w:val="00C647BC"/>
    <w:rsid w:val="00C71C65"/>
    <w:rsid w:val="00C80F78"/>
    <w:rsid w:val="00C82F69"/>
    <w:rsid w:val="00C932F3"/>
    <w:rsid w:val="00CA5D16"/>
    <w:rsid w:val="00CA641E"/>
    <w:rsid w:val="00CC01C3"/>
    <w:rsid w:val="00CC21B7"/>
    <w:rsid w:val="00CD3A8E"/>
    <w:rsid w:val="00CF1E57"/>
    <w:rsid w:val="00CF4628"/>
    <w:rsid w:val="00CF618D"/>
    <w:rsid w:val="00CF762B"/>
    <w:rsid w:val="00D013B6"/>
    <w:rsid w:val="00D12D0C"/>
    <w:rsid w:val="00D46E8C"/>
    <w:rsid w:val="00D6486F"/>
    <w:rsid w:val="00D75275"/>
    <w:rsid w:val="00D769F2"/>
    <w:rsid w:val="00D80C64"/>
    <w:rsid w:val="00D97D3F"/>
    <w:rsid w:val="00DB24B2"/>
    <w:rsid w:val="00DC687F"/>
    <w:rsid w:val="00DF0B6B"/>
    <w:rsid w:val="00DF5B6B"/>
    <w:rsid w:val="00E01DA7"/>
    <w:rsid w:val="00E1175E"/>
    <w:rsid w:val="00E210DD"/>
    <w:rsid w:val="00E3195B"/>
    <w:rsid w:val="00E33B5D"/>
    <w:rsid w:val="00E5252C"/>
    <w:rsid w:val="00E60315"/>
    <w:rsid w:val="00E63225"/>
    <w:rsid w:val="00E633F9"/>
    <w:rsid w:val="00E64F65"/>
    <w:rsid w:val="00E9226D"/>
    <w:rsid w:val="00EB3F2D"/>
    <w:rsid w:val="00EE3ED2"/>
    <w:rsid w:val="00F04BE2"/>
    <w:rsid w:val="00F1322A"/>
    <w:rsid w:val="00F167BB"/>
    <w:rsid w:val="00F52758"/>
    <w:rsid w:val="00F6362E"/>
    <w:rsid w:val="00F75C8F"/>
    <w:rsid w:val="00F852F9"/>
    <w:rsid w:val="00F97E09"/>
    <w:rsid w:val="00FA538F"/>
    <w:rsid w:val="00FB7BFE"/>
    <w:rsid w:val="00FD68AC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82F69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C8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C82F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6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6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6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2A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81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D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D8B"/>
    <w:rPr>
      <w:b/>
      <w:bCs/>
    </w:rPr>
  </w:style>
  <w:style w:type="paragraph" w:styleId="Revision">
    <w:name w:val="Revision"/>
    <w:hidden/>
    <w:uiPriority w:val="99"/>
    <w:semiHidden/>
    <w:rsid w:val="003051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e.gov/releases/release.aspx?releaseid=135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efense.gov/news/d20100603HRF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ng.arm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AF06-3AF5-4971-821D-F88F7B57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ARNG Decade of Health (ARNG DOH)</vt:lpstr>
    </vt:vector>
  </TitlesOfParts>
  <Company>United States Army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ARNG Decade of Health (ARNG DOH)</dc:title>
  <dc:creator>XXXX</dc:creator>
  <cp:lastModifiedBy>NGB</cp:lastModifiedBy>
  <cp:revision>2</cp:revision>
  <cp:lastPrinted>2011-09-01T18:04:00Z</cp:lastPrinted>
  <dcterms:created xsi:type="dcterms:W3CDTF">2012-03-15T12:39:00Z</dcterms:created>
  <dcterms:modified xsi:type="dcterms:W3CDTF">2012-03-15T12:39:00Z</dcterms:modified>
</cp:coreProperties>
</file>